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TSCAN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001-40603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82-5282075</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830 Winter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399-9500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TCRX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20, 2026, TScan Therapeutics, Inc. (the “Company”) held its 2026 Annual Meeting of Stockholders (the “Annual Meeting”). As further described in Item 5.07 to this Current Report on Form 8-K, at the Annual Meeting, the Company’s stockholders approved an amendment to the Company’s Amended and Restated Certificate of Incorporation to increase the number of authorized shares of voting common stock from 300,000,000 to 600,000,000. On May 20, 2026, the Company filed a Certificate of Amendment to the Company’s Amended and Restated Certificate of Incorporation (the “Certificate of Amendment”) with the Secretary of State of the State of Delaware and the Certificate of Amendment became effective upon filing. The foregoing description does not purport to be complete and is qualified in its entirety by reference to the full text of the Certificate of Amendment, a copy of which is filed as Exhibit 3.1 to this Current Report on Form 8-K and incorporated herein by reference.</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May 20, 2026, the Company held its Annual Meeting to consider and vote on the four proposals set forth below, each of which is described in greater detail in the Company’s Definitive Proxy Statement on Schedule 14A, which was filed with the U.S. Securities and Exchange Commission on April 17, 2026. The final voting results are set forth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1 - Election of Class II Directors</w:t>
      </w:r>
    </w:p>
    <w:p>
      <w:pPr>
        <w:spacing w:after="0" w:line="11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stockholders of the Company elected Katina Dorton, J.D., M.B.A. and R. Keith Woods as Class II directors, each to serve for a three-year term ending at the annual meeting of stockholders to be held in 2029 and until their successor has been duly elected and qualified or until their earlier resignation or removal. The results of the stockholders’ vote with respect to the election of the Class II directors were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0" w:type="dxa"/>
            <w:vAlign w:val="bottom"/>
            <w:vMerge w:val="restart"/>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For</w:t>
            </w: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Withheld</w:t>
            </w:r>
          </w:p>
        </w:tc>
        <w:tc>
          <w:tcPr>
            <w:tcW w:w="9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Katina Dorton, J.D., M.B.A.</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19,665,447</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4,508,811</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15,247,179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Keith Woods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23,305,311</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868,947</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15,247,179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2 - Ratification of Appointment of Independent Registered Public Accounting Firm</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selection of Deloitte &amp; Touche LLP as the Company’s independent registered public accounting firm for the fiscal year ending December 31, 2026. The results of the stockholders’ vote with respect to such ratification were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38,497,976</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637,978</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285,483</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15,247,179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3 - Approval of an Amendment to the Company’s Amended and Restated Certificate of Incorporation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stockholders of the Company approved an amendment to the Company’s Amended and Restated Certificate of Incorporation to increase the number of authorized shares of voting common stock from 300,000,000 shares to 600,000,000 shares. The results of the stockholders’ vote with respect to such approval were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35,913,605</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3,177,381</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330,451</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15,247,179</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4 - Approval of a Proposal to Adjourn the Annual Meeting</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Proposal No. 4 was deemed not necessary because there was a quorum present and there were sufficient proxies at the time of the Annual Meeting to approve Proposal No. 3, it was approved by the requisite vote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21,897,635</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2,007,636</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268,987</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15,247,179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0000EE"/>
        </w:rPr>
        <w:t>Certificate of Amendment to the Amended and Restated Certificate of Incorporation of TScan Therapeutics, Inc.</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620"/>
          </w:cols>
          <w:pgMar w:left="440" w:top="297" w:right="83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TScan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MacBeath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Gavin MacBeath</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 TSCAN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TScan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duly organized and existing under the laws of the State of Delaware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242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hereby certifies as follows:</w:t>
      </w:r>
    </w:p>
    <w:p>
      <w:pPr>
        <w:spacing w:after="0" w:line="112" w:lineRule="exact"/>
        <w:rPr>
          <w:sz w:val="20"/>
          <w:szCs w:val="20"/>
          <w:color w:val="auto"/>
        </w:rPr>
      </w:pPr>
    </w:p>
    <w:p>
      <w:pPr>
        <w:ind w:left="960" w:right="3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as heretofore amended, is hereby amended by replacing the first paragraph of Article FOURTH in its entirety to read as follows:</w:t>
      </w:r>
    </w:p>
    <w:p>
      <w:pPr>
        <w:spacing w:after="0" w:line="54" w:lineRule="exact"/>
        <w:rPr>
          <w:sz w:val="20"/>
          <w:szCs w:val="20"/>
          <w:color w:val="auto"/>
        </w:rPr>
      </w:pPr>
    </w:p>
    <w:p>
      <w:pPr>
        <w:ind w:left="1420" w:right="80"/>
        <w:spacing w:after="0" w:line="254"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that the Corporation is authorized to issue is six hundred twenty million (620,000,000) shares, of which (i) six hundred million (600,000,000) shares shall be a class designated as voting common stock, par value $0.0001 per share (the “</w:t>
      </w:r>
      <w:r>
        <w:rPr>
          <w:rFonts w:ascii="Times New Roman" w:cs="Times New Roman" w:eastAsia="Times New Roman" w:hAnsi="Times New Roman"/>
          <w:sz w:val="18"/>
          <w:szCs w:val="18"/>
          <w:b w:val="1"/>
          <w:bCs w:val="1"/>
          <w:color w:val="auto"/>
        </w:rPr>
        <w:t>Voting Common Stock</w:t>
      </w:r>
      <w:r>
        <w:rPr>
          <w:rFonts w:ascii="Times New Roman" w:cs="Times New Roman" w:eastAsia="Times New Roman" w:hAnsi="Times New Roman"/>
          <w:sz w:val="18"/>
          <w:szCs w:val="18"/>
          <w:color w:val="auto"/>
        </w:rPr>
        <w:t>”), (ii) ten million (10,000,000) shares shall be a class designated as non-voting common stock, par value $0.0001 per share (the “</w:t>
      </w:r>
      <w:r>
        <w:rPr>
          <w:rFonts w:ascii="Times New Roman" w:cs="Times New Roman" w:eastAsia="Times New Roman" w:hAnsi="Times New Roman"/>
          <w:sz w:val="18"/>
          <w:szCs w:val="18"/>
          <w:b w:val="1"/>
          <w:bCs w:val="1"/>
          <w:color w:val="auto"/>
        </w:rPr>
        <w:t>Non-Voting Common Stock</w:t>
      </w:r>
      <w:r>
        <w:rPr>
          <w:rFonts w:ascii="Times New Roman" w:cs="Times New Roman" w:eastAsia="Times New Roman" w:hAnsi="Times New Roman"/>
          <w:sz w:val="18"/>
          <w:szCs w:val="18"/>
          <w:color w:val="auto"/>
        </w:rPr>
        <w:t>”), and (iii) ten million (10,000,000) shares shall be a class designated as preferred stock, par value $0.0001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Any reference to “Common Stock” issued by the Corporation in any contract, agreement or otherwise to which the Corporation is a party, whether before or after the date of filing of this Certificate, shall refer to Voting Common Stock, unless specific reference is made to the Non-Voting Common Stock.”</w:t>
      </w:r>
    </w:p>
    <w:p>
      <w:pPr>
        <w:spacing w:after="0" w:line="97" w:lineRule="exact"/>
        <w:rPr>
          <w:sz w:val="20"/>
          <w:szCs w:val="20"/>
          <w:color w:val="auto"/>
        </w:rPr>
      </w:pPr>
    </w:p>
    <w:p>
      <w:pPr>
        <w:ind w:left="960" w:right="1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a resolution approving and declaring advisable the foregoing amendment set forth in this Certificate of Amendment in accordance with the provisions of Section 242 of the DGCL.</w:t>
      </w:r>
    </w:p>
    <w:p>
      <w:pPr>
        <w:spacing w:after="0" w:line="67" w:lineRule="exact"/>
        <w:rPr>
          <w:rFonts w:ascii="Times New Roman" w:cs="Times New Roman" w:eastAsia="Times New Roman" w:hAnsi="Times New Roman"/>
          <w:sz w:val="18"/>
          <w:szCs w:val="18"/>
          <w:color w:val="auto"/>
        </w:rPr>
      </w:pPr>
    </w:p>
    <w:p>
      <w:pPr>
        <w:ind w:left="960" w:right="94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Corporation, at a meeting duly called and held pursuant to Section 222 of the DGCL, duly adopted the amendments set forth in this Certificate of Amendment in accordance with the provisions of Section 242 of the DGCL.</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amendments were duly adopted in accordance with Section 242 of the DGCL.</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as a duly authorized officer of the Corporation, has executed this Certificate of Amendment on May 20,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TSCAN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Gavin MacBeath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Gavin MacBeath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2026-05-22T15:15:09Z</dcterms:created>
  <dcterms:modified xsi:type="dcterms:W3CDTF">2026-05-22T15:15:09Z</dcterms:modified>
</cp:coreProperties>
</file>