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Dorton Katina</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TScan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TSCAN THERAPEUTICS,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830 WINTER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67,000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0.9946</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67,000</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67,000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May 20, 2027 and (ii) the next annual meeting of the Issuer's stockholders, subject to the Reporting Person's continued service at such time.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Zoran Zdraveski,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7541" TargetMode="External"/><Relationship Id="rId14" Type="http://schemas.openxmlformats.org/officeDocument/2006/relationships/hyperlink" Target="http://www.sec.gov/cgi-bin/browse-edgar?action=getcompany&amp;CIK=00017833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2026-05-22T15:10:15Z</dcterms:created>
  <dcterms:modified xsi:type="dcterms:W3CDTF">2026-05-22T15:10:15Z</dcterms:modified>
</cp:coreProperties>
</file>